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Березовского сельского поселения Азовского немецкого национального муниципального района Омской «О бюджете Березовского сельского поселения Азовского немецкого национального муниципального района Омской области на 2024 год и на плановый период 2025 и 2026 годов»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12-1  от 21 .12.2023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szCs w:val="22"/>
          <w:u w:val="none"/>
          <w:em w:val="none"/>
        </w:rPr>
        <w:t>(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 xml:space="preserve">в редакции решения Совета от 28.03.2024г  № 3-1) 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/>
      </w:r>
    </w:p>
    <w:p>
      <w:pPr>
        <w:pStyle w:val="Normal"/>
        <w:ind w:left="468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 2024 год и на плановый период 2025 и 2026 годов.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I.</w:t>
        <w:tab/>
        <w:t>Случаи предоставления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Березовского сельского поселения Азовского немецкого национального муниципального района Омской области (далее - Березовского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Методика расчета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муниципального района из бюджета</w:t>
      </w:r>
      <w:r>
        <w:rPr/>
        <w:t xml:space="preserve"> </w:t>
      </w:r>
      <w:r>
        <w:rPr>
          <w:sz w:val="28"/>
          <w:szCs w:val="28"/>
        </w:rPr>
        <w:t>сельского поселения на организацию и осуществление мероприятий по работе с детьми и молодежью определяется по формуле: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Tmp = (Ч х Р) х 12*Коб, где: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Tmp -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 - штатная численность специалистов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 − среднемесячный размер заработной платы специалиста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страховых взносов во внебюджетные фонды, равный 29 361,79 рублей;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Коб – коэффициент обеспеченности доходной и расходной статей бюджета Березовского сельского поселения на соответствующий финансовый год принимаемый 0,6.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(Расчет согласно приложению №1 к настоящей методике)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Березовского сельского поселения.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РИМБТ = (ШЧПП х РУМРОТ х 12) + (ШЧСУ х УСЗП х 12), где: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РИМБТ –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культуры, руб.;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ШЧПП - штатная численность прочего 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РУМРОТ – расчетный уровень минимального размера оплаты труда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ШЧСУ – штатная численность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УСЗП – уровень средней заработной платы по категории «работники культуры»,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области. (Расчет согласно приложению №2 к настоящей методике).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Порядок предоставления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Березовского сельского поселения на 2024 год и кассовым планом исполнения бюджета Березовского сельского поселения на 2024 год.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перечисляются с лицевого счета Администрации Березовского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Березовского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Березовского сельского поселения отчет об использовании иных межбюджетных трансфертов по форме, установленной настоящим Порядком.</w:t>
      </w:r>
    </w:p>
    <w:p>
      <w:pPr>
        <w:sectPr>
          <w:type w:val="nextPage"/>
          <w:pgSz w:w="11906" w:h="16838"/>
          <w:pgMar w:left="709" w:right="707" w:gutter="0" w:header="0" w:top="993" w:footer="0" w:bottom="567"/>
          <w:pgNumType w:fmt="decimal"/>
          <w:formProt w:val="false"/>
          <w:textDirection w:val="lrTb"/>
          <w:docGrid w:type="default" w:linePitch="100" w:charSpace="0"/>
        </w:sect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>
      <w:pPr>
        <w:pStyle w:val="Normal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</w:t>
      </w:r>
      <w:r>
        <w:rPr>
          <w:rFonts w:eastAsia="Calibri"/>
          <w:b/>
          <w:bCs/>
          <w:sz w:val="22"/>
          <w:szCs w:val="22"/>
        </w:rPr>
        <w:t>района Омской области на ___________________ года</w:t>
      </w:r>
    </w:p>
    <w:p>
      <w:pPr>
        <w:pStyle w:val="Normal"/>
        <w:numPr>
          <w:ilvl w:val="0"/>
          <w:numId w:val="0"/>
        </w:numPr>
        <w:ind w:firstLine="540"/>
        <w:jc w:val="both"/>
        <w:outlineLvl w:val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 w:val="22"/>
          <w:szCs w:val="22"/>
        </w:rPr>
        <w:t>рублей</w:t>
      </w:r>
    </w:p>
    <w:tbl>
      <w:tblPr>
        <w:tblW w:w="15168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1" w:noVBand="1" w:lastRow="0" w:firstColumn="1" w:lastColumn="0" w:noHBand="0" w:val="04a0"/>
      </w:tblPr>
      <w:tblGrid>
        <w:gridCol w:w="1700"/>
        <w:gridCol w:w="2269"/>
        <w:gridCol w:w="2835"/>
        <w:gridCol w:w="3261"/>
        <w:gridCol w:w="2692"/>
        <w:gridCol w:w="2410"/>
      </w:tblGrid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br/>
              <w:br/>
              <w:t>Отчетный</w:t>
              <w:br/>
              <w:t xml:space="preserve"> период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Получено из </w:t>
              <w:br/>
              <w:t xml:space="preserve">   бюджета   поселения</w:t>
              <w:br/>
              <w:t xml:space="preserve">    иных    </w:t>
              <w:br/>
              <w:t>межбюджетных</w:t>
              <w:br/>
              <w:t xml:space="preserve"> трансфертов</w:t>
              <w:br/>
              <w:t xml:space="preserve">на отчетную </w:t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  <w:br/>
              <w:t xml:space="preserve">ассигнования, утвержденные решением о  </w:t>
              <w:br/>
              <w:t xml:space="preserve"> бюджете на  </w:t>
              <w:br/>
              <w:t xml:space="preserve"> _____ год с </w:t>
              <w:br/>
              <w:t xml:space="preserve">   учетом    </w:t>
              <w:br/>
              <w:t xml:space="preserve">  внесенных изменений на </w:t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  <w:br/>
              <w:t xml:space="preserve">     иных       </w:t>
              <w:br/>
              <w:t xml:space="preserve">  межбюджетных  </w:t>
              <w:br/>
              <w:t xml:space="preserve"> трансфертов из </w:t>
              <w:br/>
              <w:t xml:space="preserve">    бюджета поселения на   </w:t>
              <w:br/>
              <w:t xml:space="preserve"> отчетную дату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t xml:space="preserve">    Остаток     </w:t>
              <w:br/>
              <w:t>неиспользованных</w:t>
              <w:br/>
              <w:t xml:space="preserve">     иных  </w:t>
              <w:br/>
              <w:t xml:space="preserve">  межбюджетных  </w:t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    Причина     </w:t>
              <w:br/>
              <w:t xml:space="preserve">  образования   </w:t>
              <w:br/>
              <w:t xml:space="preserve">    остатка     </w:t>
              <w:br/>
              <w:t>неиспользованных</w:t>
              <w:br/>
              <w:t xml:space="preserve">     иных       </w:t>
              <w:br/>
              <w:t xml:space="preserve">  межбюджетных  </w:t>
              <w:br/>
              <w:t xml:space="preserve">  трансфертов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</w:t>
            </w: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</w:t>
            </w: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6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Январь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Февраль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...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Декабрь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</w:t>
            </w:r>
            <w:r>
              <w:rPr>
                <w:rFonts w:eastAsia="Calibri"/>
                <w:sz w:val="22"/>
                <w:szCs w:val="22"/>
              </w:rPr>
              <w:t>Итого: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</w:t>
      </w:r>
      <w:r>
        <w:rPr>
          <w:rFonts w:eastAsia="Calibri"/>
          <w:sz w:val="22"/>
          <w:szCs w:val="22"/>
        </w:rPr>
        <w:t>(подпись)                     (расшифровка подписи)</w:t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73468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BodyText2"/>
    <w:qFormat/>
    <w:rsid w:val="00e73468"/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2"/>
    <w:unhideWhenUsed/>
    <w:qFormat/>
    <w:rsid w:val="00e73468"/>
    <w:pPr>
      <w:spacing w:lineRule="auto" w:line="480" w:before="0" w:after="120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d27d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LibreOffice/7.6.3.2$Windows_X86_64 LibreOffice_project/29d686fea9f6705b262d369fede658f824154cc0</Application>
  <AppVersion>15.0000</AppVersion>
  <Pages>4</Pages>
  <Words>1007</Words>
  <Characters>7290</Characters>
  <CharactersWithSpaces>8693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2020-11-10T09:27:00Z</dcterms:created>
  <dc:creator>Янина</dc:creator>
  <dc:description/>
  <dc:language>ru-RU</dc:language>
  <cp:lastModifiedBy/>
  <dcterms:modified xsi:type="dcterms:W3CDTF">2024-05-14T23:15:28Z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