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ind w:left="504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Приложение № 6</w:t>
      </w:r>
    </w:p>
    <w:p>
      <w:pPr>
        <w:pStyle w:val="Normal"/>
        <w:spacing w:lineRule="auto" w:line="240" w:before="0" w:after="0"/>
        <w:ind w:left="504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 проекту решения Совета Березовского сельского поселения   Азовского немецкого национального муниципального района Омской области   «О бюджете Березовского сельского поселения Азовского немецкого национального муниципального района Омской области на 2025 год и на плановый период 2026 и 2027 годов » № 00-00 от 00.00.2024г</w:t>
      </w:r>
    </w:p>
    <w:p>
      <w:pPr>
        <w:pStyle w:val="Normal"/>
        <w:spacing w:lineRule="auto" w:line="240" w:before="0" w:after="0"/>
        <w:ind w:left="4680"/>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Случаи и порядок</w:t>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предоставления иных межбюджетных трансфертов бюджету Азовского немецкого национального муниципального района Омской области </w:t>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на 2025 и на плановый период 2026 и 2027 годов </w:t>
      </w:r>
    </w:p>
    <w:p>
      <w:pPr>
        <w:pStyle w:val="Normal"/>
        <w:spacing w:lineRule="auto" w:line="240" w:before="0" w:after="0"/>
        <w:ind w:firstLine="630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I. Случаи предоставления иных межбюджетных трансфертов</w:t>
      </w:r>
    </w:p>
    <w:p>
      <w:pPr>
        <w:pStyle w:val="Normal"/>
        <w:spacing w:lineRule="auto" w:line="240" w:before="0" w:after="0"/>
        <w:ind w:firstLine="72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Иные межбюджетные трансферты предоставляются бюджету Азовского немецкого национального муниципального района Омской области (далее – муниципальному району) из бюджета Березовского сельского поселения Азовского немецкого национального муниципального района Омской области (далее - Березовского сельского поселения) на выполнение расходных обязательств поселения, определенных Федеральным законом от 6 октября 2003 года № 131-ФЗ, в том числе: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иные межбюджетные трансферты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Иные межбюджетные трансферты предоставляются бюджету муниципального</w:t>
      </w: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8"/>
          <w:szCs w:val="28"/>
          <w:lang w:eastAsia="ru-RU"/>
        </w:rPr>
        <w:t>района в случае подписания соглашения о передаче полномочий.</w:t>
      </w:r>
    </w:p>
    <w:p>
      <w:pPr>
        <w:pStyle w:val="Normal"/>
        <w:spacing w:lineRule="auto" w:line="240" w:before="0" w:after="0"/>
        <w:ind w:firstLine="720"/>
        <w:jc w:val="both"/>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II</w:t>
      </w:r>
      <w:r>
        <w:rPr>
          <w:rFonts w:eastAsia="Times New Roman" w:cs="Times New Roman" w:ascii="Times New Roman" w:hAnsi="Times New Roman"/>
          <w:sz w:val="28"/>
          <w:szCs w:val="28"/>
          <w:lang w:eastAsia="ru-RU"/>
        </w:rPr>
        <w:t>.Методика определения размера иных межбюджетных трансфертов</w:t>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1.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Березовском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по формуле:</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Tmp = (Ч х Р) х 12*Коб, где:</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Tmp -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Ч - штатная численность специалистов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 − среднемесячный размер заработной платы специалиста по работе с детьми и молодежью в Березовском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 с учетом районного коэффициента и страховых взносов во внебюджетные фонды, равный 29 361,79 рублей;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 количество месяцев в году;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Коб – коэффициент обеспеченности доходной и расходной статей бюджета Березовского сельского поселения на соответствующий финансовый год принимаемый 0,6.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(расчет согласно приложению №1 к настоящей методике).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 а также прочего (обслуживающего) персонала учреждений культуры, осуществляющих свою деятельность на территории Березовского сельского поселения.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РИМБТ = (ШЧПП х РУМРОТ х 12) + (ШЧСУ х УСЗП х 12), где: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РИМБТ –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руб.;</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ШЧПП - штатная численность прочего персонала учреждений культуры, осуществляющих свою деятельность на территории сельского поселения и трудоустроенных в КУ «ЦБУК» Азовского ННМР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РУМРОТ – расчетный уровень минимального размера оплаты труда в соответствии с федеральным законодательством, определяемый на уровне региона на соответствующий финансовый год, в соответствии с заключенным соглашением между Управлением культуры Азовского ННМР Омской области и Министерством Культуры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 количество месяцев в году;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ШЧСУ – штатная численность специалистов учреждений культуры, осуществляющих свою деятельность на территории сельского поселения и трудоустроенных в БУК «РЦД и МП» Азовского ННМР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УСЗП – уровень средней заработной платы по категории «работники культуры», определяемый на уровне региона на соответствующий финансовый год, в соответствии с заключенным соглашением между Управлением культуры Азовского ННМР Омской области и Министерством Культуры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(расчет согласно приложению № 2 к настоящей методике).</w:t>
      </w:r>
    </w:p>
    <w:p>
      <w:pPr>
        <w:pStyle w:val="Normal"/>
        <w:spacing w:lineRule="auto" w:line="240" w:before="0" w:after="0"/>
        <w:ind w:firstLine="72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III</w:t>
      </w:r>
      <w:r>
        <w:rPr>
          <w:rFonts w:eastAsia="Times New Roman" w:cs="Times New Roman" w:ascii="Times New Roman" w:hAnsi="Times New Roman"/>
          <w:sz w:val="28"/>
          <w:szCs w:val="28"/>
          <w:lang w:eastAsia="ru-RU"/>
        </w:rPr>
        <w:t>. Порядок предоставления иных межбюджетных трансфертов</w:t>
      </w:r>
    </w:p>
    <w:p>
      <w:pPr>
        <w:pStyle w:val="Normal"/>
        <w:spacing w:lineRule="auto" w:line="240" w:before="0" w:after="0"/>
        <w:ind w:firstLine="720"/>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Березовского сельского поселения на 2025 год и на плановый период 2026 и 2027 годов и кассовым планом исполнения бюджета Березовского сельского поселения на 2025 год и на плановый период 2026 и 2027 </w:t>
      </w:r>
      <w:bookmarkStart w:id="0" w:name="_GoBack"/>
      <w:bookmarkEnd w:id="0"/>
      <w:r>
        <w:rPr>
          <w:rFonts w:eastAsia="Times New Roman" w:cs="Times New Roman" w:ascii="Times New Roman" w:hAnsi="Times New Roman"/>
          <w:sz w:val="28"/>
          <w:szCs w:val="28"/>
          <w:lang w:eastAsia="ru-RU"/>
        </w:rPr>
        <w:t xml:space="preserve">годов. </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Иные межбюджетные трансферты перечисляются с лицевого счета Администрации Березовского сельского поселения на единый счет бюджета муниципального района и расходуются через лицевые счета, открытые получателями средств бюджета муниципального района, в соответствии с законодательством.</w:t>
      </w:r>
    </w:p>
    <w:p>
      <w:pPr>
        <w:pStyle w:val="Normal"/>
        <w:spacing w:lineRule="auto" w:line="240" w:before="0" w:after="0"/>
        <w:ind w:firstLine="720"/>
        <w:jc w:val="both"/>
        <w:rPr>
          <w:rFonts w:ascii="Times New Roman" w:hAnsi="Times New Roman" w:eastAsia="Times New Roman" w:cs="Times New Roman"/>
          <w:sz w:val="20"/>
          <w:szCs w:val="20"/>
          <w:lang w:eastAsia="ru-RU"/>
        </w:rPr>
      </w:pPr>
      <w:r>
        <w:rPr>
          <w:rFonts w:eastAsia="Times New Roman" w:cs="Times New Roman" w:ascii="Times New Roman" w:hAnsi="Times New Roman"/>
          <w:sz w:val="28"/>
          <w:szCs w:val="28"/>
          <w:lang w:eastAsia="ru-RU"/>
        </w:rPr>
        <w:t>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Березовского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r>
        <w:rPr>
          <w:rFonts w:eastAsia="Times New Roman" w:cs="Times New Roman" w:ascii="Times New Roman" w:hAnsi="Times New Roman"/>
          <w:sz w:val="20"/>
          <w:szCs w:val="20"/>
          <w:lang w:eastAsia="ru-RU"/>
        </w:rPr>
        <w:t xml:space="preserve"> </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Главные распорядители средств районного бюджета не несут ответственность за нецелевое использование иных межбюджетных трансфертов в соответствии с законодательством.</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 предусмотренных настоящим Порядком.</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Главный распорядитель средств районного бюджета ежемесячно, не позднее 15 числа месяца, следующего за отчетным периодом, представляют Администрации Березовского сельского поселения отчет об использовании иных межбюджетных трансфертов по форме, установленной настоящим Порядком.</w:t>
      </w:r>
    </w:p>
    <w:p>
      <w:pPr>
        <w:sectPr>
          <w:type w:val="nextPage"/>
          <w:pgSz w:w="11906" w:h="16838"/>
          <w:pgMar w:left="1418" w:right="851" w:gutter="0" w:header="0" w:top="567" w:footer="0" w:bottom="567"/>
          <w:pgNumType w:fmt="decimal"/>
          <w:formProt w:val="false"/>
          <w:textDirection w:val="lrTb"/>
          <w:docGrid w:type="default" w:linePitch="360" w:charSpace="4096"/>
        </w:sectPr>
        <w:pStyle w:val="Normal"/>
        <w:spacing w:lineRule="auto" w:line="240" w:before="0" w:after="0"/>
        <w:ind w:firstLine="720"/>
        <w:jc w:val="both"/>
        <w:rPr>
          <w:rFonts w:ascii="Times New Roman" w:hAnsi="Times New Roman" w:eastAsia="Times New Roman" w:cs="Times New Roman"/>
          <w:sz w:val="28"/>
          <w:szCs w:val="28"/>
        </w:rPr>
      </w:pPr>
      <w:r>
        <w:rPr>
          <w:rFonts w:eastAsia="Times New Roman" w:cs="Times New Roman" w:ascii="Times New Roman" w:hAnsi="Times New Roman"/>
          <w:sz w:val="28"/>
          <w:szCs w:val="28"/>
          <w:lang w:eastAsia="ru-RU"/>
        </w:rPr>
        <w:t>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w:t>
      </w:r>
    </w:p>
    <w:p>
      <w:pPr>
        <w:pStyle w:val="Normal"/>
        <w:spacing w:before="0" w:after="200"/>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roman"/>
    <w:pitch w:val="variable"/>
  </w:font>
  <w:font w:name="Tahoma">
    <w:charset w:val="cc"/>
    <w:family w:val="roman"/>
    <w:pitch w:val="variable"/>
  </w:font>
  <w:font w:name="Times New Roman">
    <w:charset w:val="cc"/>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15">
    <w:name w:val="Указатель"/>
    <w:basedOn w:val="Normal"/>
    <w:qFormat/>
    <w:pPr>
      <w:suppressLineNumbers/>
    </w:pPr>
    <w:rPr>
      <w:rFonts w:cs="Arial"/>
    </w:rPr>
  </w:style>
  <w:style w:type="paragraph" w:styleId="Style16" w:customStyle="1">
    <w:name w:val="Знак"/>
    <w:basedOn w:val="Normal"/>
    <w:qFormat/>
    <w:rsid w:val="009775b3"/>
    <w:pPr>
      <w:spacing w:lineRule="auto" w:line="240" w:beforeAutospacing="1" w:afterAutospacing="1"/>
    </w:pPr>
    <w:rPr>
      <w:rFonts w:ascii="Tahoma" w:hAnsi="Tahoma" w:eastAsia="Times New Roman" w:cs="Tahoma"/>
      <w:sz w:val="20"/>
      <w:szCs w:val="20"/>
      <w:lang w:val="en-U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41</TotalTime>
  <Application>LibreOffice/7.6.3.2$Windows_X86_64 LibreOffice_project/29d686fea9f6705b262d369fede658f824154cc0</Application>
  <AppVersion>15.0000</AppVersion>
  <Pages>3</Pages>
  <Words>938</Words>
  <Characters>6665</Characters>
  <CharactersWithSpaces>7618</CharactersWithSpaces>
  <Paragraphs>38</Paragraphs>
  <Company>Home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2018-11-13T15:51:00Z</dcterms:created>
  <dc:creator>gauf</dc:creator>
  <dc:description/>
  <dc:language>ru-RU</dc:language>
  <cp:lastModifiedBy/>
  <dcterms:modified xsi:type="dcterms:W3CDTF">2024-11-20T08:51:13Z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file>